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71EC9" w14:textId="77777777" w:rsidR="00784100" w:rsidRPr="004E7CC8" w:rsidRDefault="00784100" w:rsidP="00784100">
      <w:pPr>
        <w:pStyle w:val="SemEspaamento"/>
        <w:rPr>
          <w:rFonts w:ascii="Arial" w:hAnsi="Arial" w:cs="Arial"/>
          <w:sz w:val="24"/>
          <w:szCs w:val="24"/>
        </w:rPr>
      </w:pPr>
      <w:bookmarkStart w:id="0" w:name="OLE_LINK1"/>
    </w:p>
    <w:p w14:paraId="5094D352" w14:textId="77777777" w:rsidR="00784100" w:rsidRPr="004E7CC8" w:rsidRDefault="00784100" w:rsidP="00784100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E7CC8">
        <w:rPr>
          <w:rFonts w:ascii="Arial" w:hAnsi="Arial" w:cs="Arial"/>
          <w:b/>
          <w:bCs/>
          <w:sz w:val="24"/>
          <w:szCs w:val="24"/>
        </w:rPr>
        <w:t>Reunião Ordinária do Comitê de Investimentos.</w:t>
      </w:r>
    </w:p>
    <w:p w14:paraId="787BC382" w14:textId="77777777" w:rsidR="00784100" w:rsidRPr="004E7CC8" w:rsidRDefault="00784100" w:rsidP="0078410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E7CC8">
        <w:rPr>
          <w:rFonts w:ascii="Arial" w:hAnsi="Arial" w:cs="Arial"/>
          <w:sz w:val="24"/>
          <w:szCs w:val="24"/>
        </w:rPr>
        <w:t xml:space="preserve">Aos 29 dias do mês de julho de 2025, às 14h, na sede do Instituto de Previdência dos Servidores Públicos do Município de Guanhães – GuanhãesPrev, situada na Rua Monsenhor Pinheiro, nº 101, Centro, Guanhães/MG, reuniu-se o Comitê de Investimentos, contando com a presença de Cláudia Aparecida Monteiro dos Santos, Daniel Fernando da Silva, Francielle Elgita de Oliveira Costa, Humberto Salvador Ferreira Lopes e Rosimery Aparecida Inácio de Pinho Procópio. A Sra. Francielle Elgita de Oliveira Costa deu início à reunião, dando as boas-vindas aos presentes e informando que o objetivo do encontro seria discutir o cenário econômico do mês de julho e informar o fechamento do mês de junho. Apresentou o relatório dos investimentos que foi analisado e aprovado pelo comitê e iniciou informando que a carteira de investimentos do GUANHÃES PREV está segregada entre os segmentos de renda fixa, renda variável, sendo 79,77% e 20,23%, respectivamente, não ultrapassando o limite de 35% permitido pela Resolução CMN n°4.963/2021 para o segmento de renda variável aos RPPS que possuem a Certificação Institucional Pró-Gestão Nível III. O GUANHÃES PREV conquistou o Nível III da Certificação Institucional Pró-Gestão em 21 de julho de 2025. Que a carteira de investimentos por segmento, segundo os limites permitidos pela Resolução CMN nº 4.963/2021 e a Política de Investimentos aprovada para o exercício não há desenquadramento nos segmentos de Renda Fixa e Renda Variável. Que a carteira do GUANHÃES PREV possui 75,62% dos seus recursos com liquidez abaixo de 30 dias, sendo este patrimônio dividido em 16 fundos de investimentos. Diante do exposto no cenário econômico e do atual posicionamento da carteira do GUANHÃES PREV, pode-se observar que no mês de junho houve um decaimento patrimonial, devido aos resgates para pagamento da folha dos aposentados e pensionistas do Guanhães Prev, com uma rentabilidade de 0,91%. O Índice Nacional de Preços ao Consumidor Amplo (IPCA), ficou em 0,24%, no mês de junho. Influenciada pelo desempenho do IPCA no mês de junho, a meta atuarial foi 0,67%. Que isso se deu em conformidade com o cenário econômico e do atual posicionamento da carteira do GUANHÃES PREV. Informou por fim, que o Comitê de Investimentos do GUANHÃES-PREV analisou e atestou a conformidade do relatório de investimentos referente ao mês de junho de 2025 quanto à rentabilidade e riscos das diversas modalidades de operações </w:t>
      </w:r>
      <w:r w:rsidRPr="004E7CC8">
        <w:rPr>
          <w:rFonts w:ascii="Arial" w:hAnsi="Arial" w:cs="Arial"/>
          <w:sz w:val="24"/>
          <w:szCs w:val="24"/>
        </w:rPr>
        <w:lastRenderedPageBreak/>
        <w:t xml:space="preserve">realizadas na aplicação dos recursos do GUANHÃES-PREV e da aderência das alocações e processos decisórios de investimento à Política de Investimentos, conforme registro na ata desta reunião. Na sequência, a palavra foi passada ao Sr. Rodolpho, representante da Lema, consultoria de investimentos do Instituto, que participou de forma remota e apresentou análise detalhada do mês de julho de 2025, que foi marcado por forte volatilidade nos cenários internacional e nacional, com impactos significativos sobre os investimentos, a política econômica e as expectativas para os próximos meses. No exterior, os Estados Unidos adotaram uma postura mais protecionista com a intensificação das tarifas comerciais, aplicando sobretaxas de até 50% a diversos países, inclusive ao Brasil. A economia americana mostrou sinais mistos, com o PIB do segundo trimestre crescendo 3%, acima do esperado, mas com criação de apenas 73 mil vagas formais e aumento do desemprego para 4,2%. Esses dados fragilizaram a confiança do mercado e aumentaram as pressões para cortes de juros por parte do Federal Reserve. Na Europa, o BCE manteve os juros em 2%, justificando o ambiente global desafiador, enquanto na Ásia a China apresentou desaceleração, com queda na atividade industrial e revisão para baixo de crescimento. O fortalecimento do dólar encerrou julho em R$ 5,60, refletindo fundamentos da economia americana e a percepção de risco associada ao Brasil, especialmente após a imposição de tarifas comerciais pelo governo norte-americano. No cenário interno, a inflação medida pelo IPCA atingiu 5% em 12 meses, acima do teto da meta de 4,5%, levando o Banco Central a publicar carta aberta e manter a Selic elevada, com perspectiva de retorno da inflação ao centro da meta apenas em 2026. Esse ambiente tem favorecido investimentos conservadores em renda fixa, que continuam superando a meta atuarial com baixa volatilidade. A atividade econômica apresentou retração em julho, mas a expectativa de crescimento do PIB em 2025 segue entre 2% e 2,5%. Houve retração nos investimentos chineses, mas aumento de aportes vindos da Europa e dos EUA, com concentração em setores como energia, finanças, logística e indústria. No campo dos investimentos, ativos de renda variável como o Ibovespa sofreram perdas com o aumento da percepção de risco, enquanto fundos de renda fixa mantiveram desempenho consistente. Fundos atrelados a índices internacionais tiveram resultados mistos, com a valorização do dólar sendo compensada pela queda em ações globais. As projeções de mercado indicam inflação em torno de 5,07% em 2025 e manutenção da Selic em patamares elevados até </w:t>
      </w:r>
      <w:r w:rsidRPr="004E7CC8">
        <w:rPr>
          <w:rFonts w:ascii="Arial" w:hAnsi="Arial" w:cs="Arial"/>
          <w:sz w:val="24"/>
          <w:szCs w:val="24"/>
        </w:rPr>
        <w:lastRenderedPageBreak/>
        <w:t>2026, o que reforça a necessidade de manutenção de estratégias conservadoras e de acompanhamento próximo dos desdobramentos geopolíticos e comerciais que podem afetar diretamente o desempenho dos investimentos do RPPS. Nada mais havendo a tratar, a Sra. Francielle Elgita de Oliveira Costa, Presidente do Comitê de Investimentos, declarou encerrada a reunião, agradecendo a participação de todos. Para constar, eu, Rosimery Aparecida Inácio de Pinho Procópio, _____________, Secretária do Comitê de Investimentos, lavrei a presente ata, que, lida e aprovada, será assinada por mim e por todos os membros presentes. Guanhães, 29 de julho de 2025.</w:t>
      </w:r>
    </w:p>
    <w:p w14:paraId="3F084072" w14:textId="77777777" w:rsidR="00784100" w:rsidRPr="004E7CC8" w:rsidRDefault="00784100" w:rsidP="00784100">
      <w:pPr>
        <w:pStyle w:val="SemEspaamento"/>
        <w:rPr>
          <w:rFonts w:ascii="Arial" w:hAnsi="Arial" w:cs="Arial"/>
          <w:sz w:val="24"/>
          <w:szCs w:val="24"/>
        </w:rPr>
      </w:pPr>
    </w:p>
    <w:p w14:paraId="3A9D36BF" w14:textId="6AC12F37" w:rsidR="00784100" w:rsidRPr="004E7CC8" w:rsidRDefault="00784100" w:rsidP="00784100">
      <w:pPr>
        <w:pStyle w:val="SemEspaamento"/>
        <w:rPr>
          <w:rFonts w:ascii="Arial" w:hAnsi="Arial" w:cs="Arial"/>
          <w:sz w:val="24"/>
          <w:szCs w:val="24"/>
        </w:rPr>
      </w:pPr>
      <w:r w:rsidRPr="004E7CC8">
        <w:rPr>
          <w:rFonts w:ascii="Arial" w:hAnsi="Arial" w:cs="Arial"/>
          <w:sz w:val="24"/>
          <w:szCs w:val="24"/>
        </w:rPr>
        <w:t xml:space="preserve">   Francielle Elgita de Oliveira Costa     </w:t>
      </w:r>
      <w:r w:rsidRPr="004E7CC8">
        <w:rPr>
          <w:rFonts w:ascii="Arial" w:hAnsi="Arial" w:cs="Arial"/>
          <w:sz w:val="24"/>
          <w:szCs w:val="24"/>
        </w:rPr>
        <w:tab/>
        <w:t xml:space="preserve">           Rosimery Ap. Inácio de Pinho Procópio  </w:t>
      </w:r>
    </w:p>
    <w:p w14:paraId="3C4A155A" w14:textId="7E2C5112" w:rsidR="00784100" w:rsidRPr="004E7CC8" w:rsidRDefault="00784100" w:rsidP="00784100">
      <w:pPr>
        <w:pStyle w:val="SemEspaamento"/>
        <w:rPr>
          <w:rFonts w:ascii="Arial" w:hAnsi="Arial" w:cs="Arial"/>
          <w:sz w:val="24"/>
          <w:szCs w:val="24"/>
        </w:rPr>
      </w:pPr>
      <w:r w:rsidRPr="004E7CC8">
        <w:rPr>
          <w:rFonts w:ascii="Arial" w:hAnsi="Arial" w:cs="Arial"/>
          <w:sz w:val="24"/>
          <w:szCs w:val="24"/>
        </w:rPr>
        <w:t>Presidente do Comitê/Gestor Recursos</w:t>
      </w:r>
      <w:r w:rsidRPr="004E7CC8">
        <w:rPr>
          <w:rFonts w:ascii="Arial" w:hAnsi="Arial" w:cs="Arial"/>
          <w:sz w:val="24"/>
          <w:szCs w:val="24"/>
        </w:rPr>
        <w:tab/>
      </w:r>
      <w:r w:rsidRPr="004E7CC8">
        <w:rPr>
          <w:rFonts w:ascii="Arial" w:hAnsi="Arial" w:cs="Arial"/>
          <w:sz w:val="24"/>
          <w:szCs w:val="24"/>
        </w:rPr>
        <w:tab/>
      </w:r>
      <w:r w:rsidRPr="004E7CC8">
        <w:rPr>
          <w:rFonts w:ascii="Arial" w:hAnsi="Arial" w:cs="Arial"/>
          <w:sz w:val="24"/>
          <w:szCs w:val="24"/>
        </w:rPr>
        <w:tab/>
        <w:t xml:space="preserve">              Secretária</w:t>
      </w:r>
    </w:p>
    <w:p w14:paraId="012200FB" w14:textId="77777777" w:rsidR="00784100" w:rsidRPr="004E7CC8" w:rsidRDefault="00784100" w:rsidP="00784100">
      <w:pPr>
        <w:pStyle w:val="SemEspaamento"/>
        <w:rPr>
          <w:rFonts w:ascii="Arial" w:hAnsi="Arial" w:cs="Arial"/>
          <w:sz w:val="24"/>
          <w:szCs w:val="24"/>
        </w:rPr>
      </w:pPr>
      <w:r w:rsidRPr="004E7CC8">
        <w:rPr>
          <w:rFonts w:ascii="Arial" w:hAnsi="Arial" w:cs="Arial"/>
          <w:sz w:val="24"/>
          <w:szCs w:val="24"/>
        </w:rPr>
        <w:t xml:space="preserve"> </w:t>
      </w:r>
    </w:p>
    <w:p w14:paraId="1B0A0DA1" w14:textId="77777777" w:rsidR="004E7CC8" w:rsidRDefault="004E7CC8" w:rsidP="00784100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108C4426" w14:textId="103D4EF0" w:rsidR="00784100" w:rsidRPr="004E7CC8" w:rsidRDefault="00784100" w:rsidP="00784100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4E7CC8">
        <w:rPr>
          <w:rFonts w:ascii="Arial" w:hAnsi="Arial" w:cs="Arial"/>
          <w:sz w:val="24"/>
          <w:szCs w:val="24"/>
        </w:rPr>
        <w:t xml:space="preserve"> </w:t>
      </w:r>
    </w:p>
    <w:p w14:paraId="701F2AAA" w14:textId="3F2B10A8" w:rsidR="00784100" w:rsidRPr="004E7CC8" w:rsidRDefault="00784100" w:rsidP="00784100">
      <w:pPr>
        <w:pStyle w:val="SemEspaamento"/>
        <w:rPr>
          <w:rFonts w:ascii="Arial" w:hAnsi="Arial" w:cs="Arial"/>
          <w:sz w:val="24"/>
          <w:szCs w:val="24"/>
        </w:rPr>
      </w:pPr>
      <w:r w:rsidRPr="004E7CC8">
        <w:rPr>
          <w:rFonts w:ascii="Arial" w:hAnsi="Arial" w:cs="Arial"/>
          <w:sz w:val="24"/>
          <w:szCs w:val="24"/>
        </w:rPr>
        <w:t>Cláudia Ap</w:t>
      </w:r>
      <w:r w:rsidR="004E7CC8">
        <w:rPr>
          <w:rFonts w:ascii="Arial" w:hAnsi="Arial" w:cs="Arial"/>
          <w:sz w:val="24"/>
          <w:szCs w:val="24"/>
        </w:rPr>
        <w:t>.</w:t>
      </w:r>
      <w:r w:rsidRPr="004E7CC8">
        <w:rPr>
          <w:rFonts w:ascii="Arial" w:hAnsi="Arial" w:cs="Arial"/>
          <w:sz w:val="24"/>
          <w:szCs w:val="24"/>
        </w:rPr>
        <w:t xml:space="preserve"> Monteiro dos Santos                                   Daniel Fernando da Silva</w:t>
      </w:r>
    </w:p>
    <w:p w14:paraId="76B49E53" w14:textId="1D490751" w:rsidR="00784100" w:rsidRDefault="00784100" w:rsidP="00784100">
      <w:pPr>
        <w:pStyle w:val="SemEspaamento"/>
        <w:rPr>
          <w:rFonts w:ascii="Arial" w:hAnsi="Arial" w:cs="Arial"/>
          <w:sz w:val="24"/>
          <w:szCs w:val="24"/>
        </w:rPr>
      </w:pPr>
      <w:r w:rsidRPr="004E7CC8">
        <w:rPr>
          <w:rFonts w:ascii="Arial" w:hAnsi="Arial" w:cs="Arial"/>
          <w:sz w:val="24"/>
          <w:szCs w:val="24"/>
        </w:rPr>
        <w:t xml:space="preserve">                   Membro                                                                        </w:t>
      </w:r>
      <w:proofErr w:type="spellStart"/>
      <w:r w:rsidRPr="004E7CC8">
        <w:rPr>
          <w:rFonts w:ascii="Arial" w:hAnsi="Arial" w:cs="Arial"/>
          <w:sz w:val="24"/>
          <w:szCs w:val="24"/>
        </w:rPr>
        <w:t>Membro</w:t>
      </w:r>
      <w:proofErr w:type="spellEnd"/>
    </w:p>
    <w:p w14:paraId="4638388B" w14:textId="77777777" w:rsidR="004E7CC8" w:rsidRPr="004E7CC8" w:rsidRDefault="004E7CC8" w:rsidP="00784100">
      <w:pPr>
        <w:pStyle w:val="SemEspaamento"/>
        <w:rPr>
          <w:rFonts w:ascii="Arial" w:hAnsi="Arial" w:cs="Arial"/>
          <w:sz w:val="24"/>
          <w:szCs w:val="24"/>
        </w:rPr>
      </w:pPr>
    </w:p>
    <w:p w14:paraId="0A2AC13A" w14:textId="77777777" w:rsidR="00784100" w:rsidRPr="004E7CC8" w:rsidRDefault="00784100" w:rsidP="00784100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5439747" w14:textId="77777777" w:rsidR="00784100" w:rsidRPr="004E7CC8" w:rsidRDefault="00784100" w:rsidP="00784100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4E7CC8">
        <w:rPr>
          <w:rFonts w:ascii="Arial" w:hAnsi="Arial" w:cs="Arial"/>
          <w:sz w:val="24"/>
          <w:szCs w:val="24"/>
        </w:rPr>
        <w:t>Humberto Salvador Ferreira Lopes</w:t>
      </w:r>
    </w:p>
    <w:p w14:paraId="2D0F4407" w14:textId="77777777" w:rsidR="00784100" w:rsidRPr="004E7CC8" w:rsidRDefault="00784100" w:rsidP="00784100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4E7CC8">
        <w:rPr>
          <w:rFonts w:ascii="Arial" w:hAnsi="Arial" w:cs="Arial"/>
          <w:sz w:val="24"/>
          <w:szCs w:val="24"/>
        </w:rPr>
        <w:t>Membro</w:t>
      </w:r>
    </w:p>
    <w:p w14:paraId="01DA2107" w14:textId="188AA76D" w:rsidR="00330475" w:rsidRPr="004E7CC8" w:rsidRDefault="000D53E0" w:rsidP="00E3768E">
      <w:pPr>
        <w:rPr>
          <w:sz w:val="24"/>
          <w:szCs w:val="24"/>
        </w:rPr>
      </w:pPr>
      <w:r w:rsidRPr="004E7CC8">
        <w:rPr>
          <w:sz w:val="24"/>
          <w:szCs w:val="24"/>
        </w:rPr>
        <w:t xml:space="preserve"> </w:t>
      </w:r>
      <w:bookmarkEnd w:id="0"/>
    </w:p>
    <w:p w14:paraId="4205ECBA" w14:textId="77777777" w:rsidR="004E7CC8" w:rsidRPr="004E7CC8" w:rsidRDefault="004E7CC8">
      <w:pPr>
        <w:rPr>
          <w:sz w:val="24"/>
          <w:szCs w:val="24"/>
        </w:rPr>
      </w:pPr>
    </w:p>
    <w:sectPr w:rsidR="004E7CC8" w:rsidRPr="004E7CC8" w:rsidSect="004E7CC8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6" w:bottom="426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94E59" w14:textId="77777777" w:rsidR="00AE38A1" w:rsidRDefault="00AE38A1" w:rsidP="00AE38A1">
      <w:pPr>
        <w:spacing w:after="0" w:line="240" w:lineRule="auto"/>
      </w:pPr>
      <w:r>
        <w:separator/>
      </w:r>
    </w:p>
  </w:endnote>
  <w:endnote w:type="continuationSeparator" w:id="0">
    <w:p w14:paraId="790945C6" w14:textId="77777777" w:rsidR="00AE38A1" w:rsidRDefault="00AE38A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F7819" w14:textId="0CD7D499" w:rsidR="00AC2144" w:rsidRDefault="006B11D8" w:rsidP="006B11D8">
    <w:pPr>
      <w:jc w:val="center"/>
    </w:pPr>
    <w:r>
      <w:rPr>
        <w:rFonts w:cstheme="minorHAnsi"/>
        <w:b/>
        <w:color w:val="17365D" w:themeColor="text2" w:themeShade="BF"/>
        <w:sz w:val="20"/>
        <w:szCs w:val="20"/>
      </w:rPr>
      <w:br/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>Rua Monsenhor Pinheiro, 101 – Centro –</w:t>
    </w:r>
    <w:r>
      <w:rPr>
        <w:rFonts w:cstheme="minorHAnsi"/>
        <w:b/>
        <w:color w:val="17365D" w:themeColor="text2" w:themeShade="BF"/>
        <w:sz w:val="20"/>
        <w:szCs w:val="20"/>
      </w:rPr>
      <w:t xml:space="preserve"> </w:t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 xml:space="preserve">Guanhães – MG – </w:t>
    </w:r>
    <w:r w:rsidRPr="00507063">
      <w:rPr>
        <w:rFonts w:cstheme="minorHAnsi"/>
        <w:b/>
        <w:color w:val="17365D" w:themeColor="text2" w:themeShade="BF"/>
        <w:sz w:val="20"/>
        <w:szCs w:val="20"/>
      </w:rPr>
      <w:t>39740-000 – site: guanhaesprev.mg.gov.br</w:t>
    </w:r>
    <w:r>
      <w:rPr>
        <w:rFonts w:cstheme="minorHAnsi"/>
        <w:b/>
        <w:color w:val="17365D" w:themeColor="text2" w:themeShade="BF"/>
        <w:sz w:val="20"/>
        <w:szCs w:val="20"/>
      </w:rPr>
      <w:t xml:space="preserve"> </w:t>
    </w:r>
    <w:r>
      <w:rPr>
        <w:rFonts w:cstheme="minorHAnsi"/>
        <w:b/>
        <w:color w:val="17365D" w:themeColor="text2" w:themeShade="BF"/>
        <w:sz w:val="20"/>
        <w:szCs w:val="20"/>
      </w:rPr>
      <w:br/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>Tel.: (33) 3421-5576</w:t>
    </w:r>
    <w:r w:rsidR="00AC2144">
      <w:rPr>
        <w:rFonts w:cstheme="minorHAnsi"/>
        <w:b/>
        <w:color w:val="17365D" w:themeColor="text2" w:themeShade="BF"/>
        <w:sz w:val="20"/>
        <w:szCs w:val="20"/>
      </w:rPr>
      <w:t xml:space="preserve"> – WhatsApp (33) 3421-5309</w:t>
    </w:r>
    <w:r>
      <w:rPr>
        <w:rFonts w:cstheme="minorHAnsi"/>
        <w:b/>
        <w:color w:val="17365D" w:themeColor="text2" w:themeShade="BF"/>
        <w:sz w:val="20"/>
        <w:szCs w:val="20"/>
      </w:rPr>
      <w:t xml:space="preserve"> - </w:t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 xml:space="preserve">e-mail: </w:t>
    </w:r>
    <w:hyperlink r:id="rId1" w:history="1">
      <w:r w:rsidRPr="005E2774">
        <w:rPr>
          <w:rStyle w:val="Hyperlink"/>
          <w:rFonts w:cstheme="minorHAnsi"/>
          <w:b/>
          <w:sz w:val="20"/>
          <w:szCs w:val="20"/>
        </w:rPr>
        <w:t>rpps@guanhaesprev.mg.gov.br</w:t>
      </w:r>
    </w:hyperlink>
    <w:r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11589" w14:textId="77777777" w:rsidR="00AE38A1" w:rsidRDefault="00AE38A1" w:rsidP="00AE38A1">
      <w:pPr>
        <w:spacing w:after="0" w:line="240" w:lineRule="auto"/>
      </w:pPr>
      <w:r>
        <w:separator/>
      </w:r>
    </w:p>
  </w:footnote>
  <w:footnote w:type="continuationSeparator" w:id="0">
    <w:p w14:paraId="29047E70" w14:textId="77777777" w:rsidR="00AE38A1" w:rsidRDefault="00AE38A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CD35C" w14:textId="1F251A1E" w:rsidR="00AE38A1" w:rsidRDefault="004E7CC8">
    <w:pPr>
      <w:pStyle w:val="Cabealho"/>
    </w:pPr>
    <w:r>
      <w:rPr>
        <w:noProof/>
      </w:rPr>
      <w:pict w14:anchorId="6D67C0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2050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269F" w14:textId="72282395" w:rsidR="00AE38A1" w:rsidRPr="004E7CC8" w:rsidRDefault="00AC2144" w:rsidP="00AC2144">
    <w:pPr>
      <w:ind w:left="3119" w:hanging="425"/>
      <w:jc w:val="center"/>
      <w:rPr>
        <w:sz w:val="24"/>
        <w:szCs w:val="24"/>
      </w:rPr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8240" behindDoc="1" locked="0" layoutInCell="1" allowOverlap="1" wp14:anchorId="107D7129" wp14:editId="376AE286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751205211" name="Imagem 175120521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4E7CC8">
      <w:rPr>
        <w:b/>
        <w:i/>
        <w:iCs/>
        <w:sz w:val="24"/>
        <w:szCs w:val="24"/>
        <w:u w:val="single"/>
      </w:rPr>
      <w:t xml:space="preserve">INSTITUTO DE PREVIDÊNCIA DOS SERVIDORES PÚBLICOS   </w:t>
    </w:r>
    <w:r w:rsidRPr="004E7CC8">
      <w:rPr>
        <w:b/>
        <w:i/>
        <w:iCs/>
        <w:sz w:val="24"/>
        <w:szCs w:val="24"/>
        <w:u w:val="single"/>
      </w:rPr>
      <w:br/>
      <w:t>DO MUNICÍPIO DE GUANHÃES</w:t>
    </w:r>
    <w:r w:rsidRPr="004E7CC8">
      <w:rPr>
        <w:b/>
        <w:i/>
        <w:iCs/>
        <w:sz w:val="24"/>
        <w:szCs w:val="24"/>
      </w:rPr>
      <w:t>-</w:t>
    </w:r>
    <w:r w:rsidRPr="004E7CC8">
      <w:rPr>
        <w:b/>
        <w:i/>
        <w:iCs/>
        <w:sz w:val="24"/>
        <w:szCs w:val="24"/>
        <w:u w:val="single"/>
      </w:rPr>
      <w:t>GUANHÃESPREV</w:t>
    </w:r>
    <w:r w:rsidRPr="004E7CC8">
      <w:rPr>
        <w:b/>
        <w:i/>
        <w:iCs/>
        <w:sz w:val="24"/>
        <w:szCs w:val="24"/>
        <w:u w:val="single"/>
      </w:rPr>
      <w:br/>
      <w:t>CNPJ: 05.518.895/0001-74</w:t>
    </w:r>
    <w:bookmarkEnd w:id="1"/>
    <w:r w:rsidR="004E7CC8" w:rsidRPr="004E7CC8">
      <w:rPr>
        <w:noProof/>
        <w:sz w:val="24"/>
        <w:szCs w:val="24"/>
      </w:rPr>
      <w:pict w14:anchorId="62FB14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2051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FD80C" w14:textId="3CE92D64" w:rsidR="00AE38A1" w:rsidRDefault="004E7CC8">
    <w:pPr>
      <w:pStyle w:val="Cabealho"/>
    </w:pPr>
    <w:r>
      <w:rPr>
        <w:noProof/>
      </w:rPr>
      <w:pict w14:anchorId="587F1A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2049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77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2B3B"/>
    <w:rsid w:val="00030786"/>
    <w:rsid w:val="000D0CC5"/>
    <w:rsid w:val="000D53E0"/>
    <w:rsid w:val="00330475"/>
    <w:rsid w:val="003F6D65"/>
    <w:rsid w:val="00441214"/>
    <w:rsid w:val="00476D28"/>
    <w:rsid w:val="004B4FFC"/>
    <w:rsid w:val="004E7CC8"/>
    <w:rsid w:val="00572B3B"/>
    <w:rsid w:val="005E5F49"/>
    <w:rsid w:val="0067285F"/>
    <w:rsid w:val="006B11D8"/>
    <w:rsid w:val="00784100"/>
    <w:rsid w:val="007E24A2"/>
    <w:rsid w:val="007E76D8"/>
    <w:rsid w:val="008766CE"/>
    <w:rsid w:val="008F28B9"/>
    <w:rsid w:val="00954710"/>
    <w:rsid w:val="009832CF"/>
    <w:rsid w:val="00A77661"/>
    <w:rsid w:val="00AC2144"/>
    <w:rsid w:val="00AE3618"/>
    <w:rsid w:val="00AE38A1"/>
    <w:rsid w:val="00B132A1"/>
    <w:rsid w:val="00BF77EC"/>
    <w:rsid w:val="00C72B68"/>
    <w:rsid w:val="00D25F84"/>
    <w:rsid w:val="00D834D3"/>
    <w:rsid w:val="00E3768E"/>
    <w:rsid w:val="00E56437"/>
    <w:rsid w:val="00EB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50E63C8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styleId="MenoPendente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7841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pps@guanhaesprev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964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26</cp:revision>
  <cp:lastPrinted>2022-10-27T17:16:00Z</cp:lastPrinted>
  <dcterms:created xsi:type="dcterms:W3CDTF">2021-02-15T18:52:00Z</dcterms:created>
  <dcterms:modified xsi:type="dcterms:W3CDTF">2025-09-09T13:50:00Z</dcterms:modified>
</cp:coreProperties>
</file>